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0572" w14:textId="77777777" w:rsidR="005C1D48" w:rsidRDefault="00000000">
      <w:pPr>
        <w:pStyle w:val="berschrift1"/>
        <w:numPr>
          <w:ilvl w:val="0"/>
          <w:numId w:val="1"/>
        </w:numPr>
      </w:pPr>
      <w:r>
        <w:rPr>
          <w:lang w:val="en-GB"/>
        </w:rPr>
        <w:t>17. De Apostolis (SC P 56)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C1D48" w14:paraId="2CBE4651" w14:textId="77777777">
        <w:tc>
          <w:tcPr>
            <w:tcW w:w="4532" w:type="dxa"/>
          </w:tcPr>
          <w:p w14:paraId="3866A282" w14:textId="77777777" w:rsidR="005C1D48" w:rsidRDefault="00000000">
            <w:pPr>
              <w:pStyle w:val="Textkrper"/>
              <w:widowControl w:val="0"/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0" w:type="dxa"/>
          </w:tcPr>
          <w:p w14:paraId="547522A0" w14:textId="77777777" w:rsidR="005C1D48" w:rsidRDefault="005C1D48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5C1D48" w:rsidRPr="00654E01" w14:paraId="7043EB52" w14:textId="77777777">
        <w:tc>
          <w:tcPr>
            <w:tcW w:w="4532" w:type="dxa"/>
          </w:tcPr>
          <w:p w14:paraId="1A9C6460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Mihi autem </w:t>
            </w:r>
            <w:proofErr w:type="spellStart"/>
            <w:r>
              <w:rPr>
                <w:szCs w:val="22"/>
                <w:lang w:val="en-GB"/>
              </w:rPr>
              <w:t>nimis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honorati</w:t>
            </w:r>
            <w:proofErr w:type="spellEnd"/>
            <w:r>
              <w:rPr>
                <w:szCs w:val="22"/>
                <w:lang w:val="en-GB"/>
              </w:rPr>
              <w:t xml:space="preserve"> sunt amici tui, Deus: </w:t>
            </w:r>
            <w:proofErr w:type="spellStart"/>
            <w:r>
              <w:rPr>
                <w:szCs w:val="22"/>
                <w:lang w:val="en-GB"/>
              </w:rPr>
              <w:t>nimis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confortatus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principatus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eorum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7CC36D45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But to me thy friends, O God, are made exceedingly honourable: their principality is exceedingly strengthened.</w:t>
            </w:r>
          </w:p>
        </w:tc>
      </w:tr>
      <w:tr w:rsidR="005C1D48" w:rsidRPr="00654E01" w14:paraId="74B27166" w14:textId="77777777">
        <w:tc>
          <w:tcPr>
            <w:tcW w:w="4532" w:type="dxa"/>
          </w:tcPr>
          <w:p w14:paraId="78A7A158" w14:textId="5E3C12AF" w:rsidR="005C1D48" w:rsidRPr="00E91C71" w:rsidRDefault="00E91C71">
            <w:pPr>
              <w:pStyle w:val="Textkrper"/>
              <w:widowControl w:val="0"/>
              <w:rPr>
                <w:lang w:val="en-US"/>
              </w:rPr>
            </w:pPr>
            <w:r>
              <w:rPr>
                <w:szCs w:val="22"/>
                <w:lang w:val="en-GB"/>
              </w:rPr>
              <w:t>{</w:t>
            </w:r>
            <w:r w:rsidRPr="00E91C71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</w:t>
            </w:r>
            <w:r>
              <w:rPr>
                <w:rFonts w:eastAsia="MS Mincho"/>
                <w:szCs w:val="22"/>
                <w:lang w:val="en-GB"/>
              </w:rPr>
              <w:t xml:space="preserve">Domine,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probasti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me,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cognovisti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me: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tu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cognovisti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sessionem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meam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51E5B736" w14:textId="5957DD82" w:rsidR="005C1D48" w:rsidRPr="00E91C71" w:rsidRDefault="00E91C71">
            <w:pPr>
              <w:pStyle w:val="Textkrper"/>
              <w:widowControl w:val="0"/>
              <w:rPr>
                <w:lang w:val="en-US"/>
              </w:rPr>
            </w:pPr>
            <w:r>
              <w:rPr>
                <w:szCs w:val="22"/>
                <w:lang w:val="en-GB"/>
              </w:rPr>
              <w:t>{</w:t>
            </w:r>
            <w:r w:rsidRPr="00E91C71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</w:t>
            </w:r>
            <w:r w:rsidRPr="00E91C71">
              <w:rPr>
                <w:rFonts w:eastAsia="MS Mincho"/>
                <w:lang w:val="en-US"/>
              </w:rPr>
              <w:t>Lord, thou hast proved me, and known me: thou hast known my sitting down.</w:t>
            </w:r>
          </w:p>
        </w:tc>
      </w:tr>
      <w:tr w:rsidR="005C1D48" w14:paraId="3C806F58" w14:textId="77777777">
        <w:tc>
          <w:tcPr>
            <w:tcW w:w="4532" w:type="dxa"/>
          </w:tcPr>
          <w:p w14:paraId="7CB54DA3" w14:textId="77777777" w:rsidR="005C1D48" w:rsidRDefault="00000000">
            <w:pPr>
              <w:pStyle w:val="Textkrper"/>
              <w:widowControl w:val="0"/>
            </w:pPr>
            <w:r>
              <w:rPr>
                <w:rFonts w:eastAsia="MS Mincho"/>
                <w:szCs w:val="22"/>
                <w:lang w:val="en-GB"/>
              </w:rPr>
              <w:t xml:space="preserve">Gloria Patri, et Filio,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Sicut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0" w:type="dxa"/>
          </w:tcPr>
          <w:p w14:paraId="52706285" w14:textId="77777777" w:rsidR="005C1D48" w:rsidRDefault="00000000">
            <w:pPr>
              <w:pStyle w:val="Textkrper"/>
              <w:widowControl w:val="0"/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263C5372" w14:textId="77777777" w:rsidR="005C1D48" w:rsidRDefault="005C1D48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C1D48" w14:paraId="54369A4C" w14:textId="77777777">
        <w:tc>
          <w:tcPr>
            <w:tcW w:w="4532" w:type="dxa"/>
          </w:tcPr>
          <w:p w14:paraId="7359F309" w14:textId="77777777" w:rsidR="005C1D48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</w:tcPr>
          <w:p w14:paraId="5CCD8A11" w14:textId="77777777" w:rsidR="005C1D48" w:rsidRDefault="005C1D4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5C1D48" w:rsidRPr="00654E01" w14:paraId="05897528" w14:textId="77777777">
        <w:tc>
          <w:tcPr>
            <w:tcW w:w="4532" w:type="dxa"/>
          </w:tcPr>
          <w:p w14:paraId="4DCA3392" w14:textId="128529A8" w:rsidR="005C1D48" w:rsidRPr="00E91C71" w:rsidRDefault="00E91C71">
            <w:pPr>
              <w:pStyle w:val="Textkrper"/>
              <w:widowControl w:val="0"/>
              <w:rPr>
                <w:lang w:val="en-US"/>
              </w:rPr>
            </w:pPr>
            <w:r>
              <w:rPr>
                <w:szCs w:val="22"/>
                <w:lang w:val="en-GB"/>
              </w:rPr>
              <w:t>{</w:t>
            </w:r>
            <w:r w:rsidRPr="00E91C71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</w:t>
            </w:r>
            <w:r w:rsidRPr="00E91C71">
              <w:rPr>
                <w:rFonts w:eastAsia="MS Mincho"/>
                <w:lang w:val="en-US"/>
              </w:rPr>
              <w:t xml:space="preserve">Non </w:t>
            </w:r>
            <w:proofErr w:type="spellStart"/>
            <w:r w:rsidRPr="00E91C71">
              <w:rPr>
                <w:rFonts w:eastAsia="MS Mincho"/>
                <w:lang w:val="en-US"/>
              </w:rPr>
              <w:t>vos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me </w:t>
            </w:r>
            <w:proofErr w:type="spellStart"/>
            <w:r w:rsidRPr="00E91C71">
              <w:rPr>
                <w:rFonts w:eastAsia="MS Mincho"/>
                <w:lang w:val="en-US"/>
              </w:rPr>
              <w:t>elegistis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, sed ego </w:t>
            </w:r>
            <w:proofErr w:type="spellStart"/>
            <w:r w:rsidRPr="00E91C71">
              <w:rPr>
                <w:rFonts w:eastAsia="MS Mincho"/>
                <w:lang w:val="en-US"/>
              </w:rPr>
              <w:t>vos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E91C71">
              <w:rPr>
                <w:rFonts w:eastAsia="MS Mincho"/>
                <w:lang w:val="en-US"/>
              </w:rPr>
              <w:t>elegi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, et </w:t>
            </w:r>
            <w:proofErr w:type="spellStart"/>
            <w:r w:rsidRPr="00E91C71">
              <w:rPr>
                <w:rFonts w:eastAsia="MS Mincho"/>
                <w:lang w:val="en-US"/>
              </w:rPr>
              <w:t>posui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E91C71">
              <w:rPr>
                <w:rFonts w:eastAsia="MS Mincho"/>
                <w:lang w:val="en-US"/>
              </w:rPr>
              <w:t>vos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, </w:t>
            </w:r>
            <w:proofErr w:type="spellStart"/>
            <w:r w:rsidRPr="00E91C71">
              <w:rPr>
                <w:rFonts w:eastAsia="MS Mincho"/>
                <w:lang w:val="en-US"/>
              </w:rPr>
              <w:t>ut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E91C71">
              <w:rPr>
                <w:rFonts w:eastAsia="MS Mincho"/>
                <w:lang w:val="en-US"/>
              </w:rPr>
              <w:t>eatis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et </w:t>
            </w:r>
            <w:proofErr w:type="spellStart"/>
            <w:r w:rsidRPr="00E91C71">
              <w:rPr>
                <w:rFonts w:eastAsia="MS Mincho"/>
                <w:lang w:val="en-US"/>
              </w:rPr>
              <w:t>fructum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E91C71">
              <w:rPr>
                <w:rFonts w:eastAsia="MS Mincho"/>
                <w:lang w:val="en-US"/>
              </w:rPr>
              <w:t>afferatis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, et fructus </w:t>
            </w:r>
            <w:proofErr w:type="spellStart"/>
            <w:r w:rsidRPr="00E91C71">
              <w:rPr>
                <w:rFonts w:eastAsia="MS Mincho"/>
                <w:lang w:val="en-US"/>
              </w:rPr>
              <w:t>vester</w:t>
            </w:r>
            <w:proofErr w:type="spellEnd"/>
            <w:r w:rsidRPr="00E91C71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E91C71">
              <w:rPr>
                <w:rFonts w:eastAsia="MS Mincho"/>
                <w:lang w:val="en-US"/>
              </w:rPr>
              <w:t>maneat</w:t>
            </w:r>
            <w:proofErr w:type="spellEnd"/>
            <w:r w:rsidRPr="00E91C71">
              <w:rPr>
                <w:rFonts w:eastAsia="MS Mincho"/>
                <w:lang w:val="en-US"/>
              </w:rPr>
              <w:t>.</w:t>
            </w:r>
          </w:p>
        </w:tc>
        <w:tc>
          <w:tcPr>
            <w:tcW w:w="4530" w:type="dxa"/>
          </w:tcPr>
          <w:p w14:paraId="61293956" w14:textId="1ED46653" w:rsidR="005C1D48" w:rsidRDefault="00E91C7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E91C71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You have not chosen me, but I have chosen you, and have appointed you, that you should go, and should bring forth fruit: and your fruit should remain.</w:t>
            </w:r>
          </w:p>
        </w:tc>
      </w:tr>
    </w:tbl>
    <w:p w14:paraId="05603C01" w14:textId="77777777" w:rsidR="005C1D48" w:rsidRDefault="005C1D48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654E01" w:rsidRPr="00FB2471" w14:paraId="4680C759" w14:textId="77777777" w:rsidTr="0015413B">
        <w:tc>
          <w:tcPr>
            <w:tcW w:w="4532" w:type="dxa"/>
          </w:tcPr>
          <w:p w14:paraId="585124C0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</w:rPr>
            </w:pPr>
            <w:r w:rsidRPr="00FB2471">
              <w:rPr>
                <w:i/>
                <w:iCs/>
                <w:szCs w:val="22"/>
                <w:lang w:val="en-GB"/>
              </w:rPr>
              <w:t>Sequence</w:t>
            </w:r>
          </w:p>
        </w:tc>
        <w:tc>
          <w:tcPr>
            <w:tcW w:w="4530" w:type="dxa"/>
          </w:tcPr>
          <w:p w14:paraId="3BFBD0A9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b/>
                <w:szCs w:val="22"/>
                <w:lang w:val="en-GB"/>
              </w:rPr>
            </w:pPr>
          </w:p>
        </w:tc>
      </w:tr>
      <w:tr w:rsidR="00654E01" w:rsidRPr="00C538B4" w14:paraId="503A1925" w14:textId="77777777" w:rsidTr="0015413B">
        <w:tc>
          <w:tcPr>
            <w:tcW w:w="4532" w:type="dxa"/>
          </w:tcPr>
          <w:p w14:paraId="556C8702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1. Clare sanctorum </w:t>
            </w:r>
            <w:proofErr w:type="spellStart"/>
            <w:r w:rsidRPr="00FB2471">
              <w:rPr>
                <w:szCs w:val="22"/>
                <w:lang w:val="en-GB"/>
              </w:rPr>
              <w:t>senatus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apostolorum</w:t>
            </w:r>
            <w:proofErr w:type="spellEnd"/>
            <w:r w:rsidRPr="00FB2471">
              <w:rPr>
                <w:szCs w:val="22"/>
                <w:lang w:val="en-GB"/>
              </w:rPr>
              <w:t xml:space="preserve">, princeps </w:t>
            </w:r>
            <w:proofErr w:type="spellStart"/>
            <w:r w:rsidRPr="00FB2471">
              <w:rPr>
                <w:szCs w:val="22"/>
                <w:lang w:val="en-GB"/>
              </w:rPr>
              <w:t>orbis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terrarum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rectorque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regnorum</w:t>
            </w:r>
            <w:proofErr w:type="spellEnd"/>
            <w:r w:rsidRPr="00FB2471">
              <w:rPr>
                <w:szCs w:val="22"/>
                <w:lang w:val="en-GB"/>
              </w:rPr>
              <w:t>:</w:t>
            </w:r>
          </w:p>
        </w:tc>
        <w:tc>
          <w:tcPr>
            <w:tcW w:w="4530" w:type="dxa"/>
          </w:tcPr>
          <w:p w14:paraId="3F844439" w14:textId="0CB270F5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1. Resplendent senate of the holy apostles, </w:t>
            </w:r>
            <w:r>
              <w:rPr>
                <w:szCs w:val="22"/>
                <w:lang w:val="en-GB"/>
              </w:rPr>
              <w:t>prince</w:t>
            </w:r>
            <w:r w:rsidRPr="00FB2471">
              <w:rPr>
                <w:szCs w:val="22"/>
                <w:lang w:val="en-GB"/>
              </w:rPr>
              <w:t xml:space="preserve"> of the </w:t>
            </w:r>
            <w:r>
              <w:rPr>
                <w:szCs w:val="22"/>
                <w:lang w:val="en-GB"/>
              </w:rPr>
              <w:t>earth</w:t>
            </w:r>
            <w:r>
              <w:rPr>
                <w:szCs w:val="22"/>
                <w:lang w:val="en-GB"/>
              </w:rPr>
              <w:t>’</w:t>
            </w:r>
            <w:r>
              <w:rPr>
                <w:szCs w:val="22"/>
                <w:lang w:val="en-GB"/>
              </w:rPr>
              <w:t xml:space="preserve">s </w:t>
            </w:r>
            <w:r w:rsidRPr="00FB2471">
              <w:rPr>
                <w:szCs w:val="22"/>
                <w:lang w:val="en-GB"/>
              </w:rPr>
              <w:t>globe and ruler of the realms:</w:t>
            </w:r>
          </w:p>
        </w:tc>
      </w:tr>
      <w:tr w:rsidR="00654E01" w:rsidRPr="00C538B4" w14:paraId="304397F5" w14:textId="77777777" w:rsidTr="0015413B">
        <w:tc>
          <w:tcPr>
            <w:tcW w:w="4532" w:type="dxa"/>
          </w:tcPr>
          <w:p w14:paraId="5FE3837F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</w:rPr>
            </w:pPr>
            <w:r w:rsidRPr="00FB2471">
              <w:rPr>
                <w:szCs w:val="22"/>
                <w:lang w:val="en-GB"/>
              </w:rPr>
              <w:t xml:space="preserve">2. </w:t>
            </w:r>
            <w:proofErr w:type="spellStart"/>
            <w:r w:rsidRPr="00FB2471">
              <w:rPr>
                <w:szCs w:val="22"/>
                <w:lang w:val="en-GB"/>
              </w:rPr>
              <w:t>ecclesiarum</w:t>
            </w:r>
            <w:proofErr w:type="spellEnd"/>
            <w:r w:rsidRPr="00FB2471">
              <w:rPr>
                <w:szCs w:val="22"/>
                <w:lang w:val="en-GB"/>
              </w:rPr>
              <w:t xml:space="preserve"> mores et </w:t>
            </w:r>
            <w:proofErr w:type="spellStart"/>
            <w:r w:rsidRPr="00FB2471">
              <w:rPr>
                <w:szCs w:val="22"/>
                <w:lang w:val="en-GB"/>
              </w:rPr>
              <w:t>vitam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moderare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</w:tc>
        <w:tc>
          <w:tcPr>
            <w:tcW w:w="4530" w:type="dxa"/>
          </w:tcPr>
          <w:p w14:paraId="36387DEC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>2. direct the customs and life of the churches,</w:t>
            </w:r>
          </w:p>
        </w:tc>
      </w:tr>
      <w:tr w:rsidR="00654E01" w:rsidRPr="00C538B4" w14:paraId="5ED32F27" w14:textId="77777777" w:rsidTr="0015413B">
        <w:tc>
          <w:tcPr>
            <w:tcW w:w="4532" w:type="dxa"/>
          </w:tcPr>
          <w:p w14:paraId="2C2967F3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quae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per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doctrinam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tuam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fideles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sunt ubique.</w:t>
            </w:r>
          </w:p>
        </w:tc>
        <w:tc>
          <w:tcPr>
            <w:tcW w:w="4530" w:type="dxa"/>
          </w:tcPr>
          <w:p w14:paraId="4B8595DD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3. </w:t>
            </w:r>
            <w:r w:rsidRPr="00FB2471">
              <w:rPr>
                <w:i/>
                <w:iCs/>
                <w:szCs w:val="22"/>
                <w:lang w:val="en-GB"/>
              </w:rPr>
              <w:t xml:space="preserve">which, </w:t>
            </w:r>
            <w:r>
              <w:rPr>
                <w:i/>
                <w:iCs/>
                <w:szCs w:val="22"/>
                <w:lang w:val="en-GB"/>
              </w:rPr>
              <w:t>through</w:t>
            </w:r>
            <w:r w:rsidRPr="00FB2471">
              <w:rPr>
                <w:i/>
                <w:iCs/>
                <w:szCs w:val="22"/>
                <w:lang w:val="en-GB"/>
              </w:rPr>
              <w:t xml:space="preserve"> your teaching, stand faithful every</w:t>
            </w:r>
            <w:r>
              <w:rPr>
                <w:i/>
                <w:iCs/>
                <w:szCs w:val="22"/>
                <w:lang w:val="en-GB"/>
              </w:rPr>
              <w:t>where</w:t>
            </w:r>
            <w:r w:rsidRPr="00FB2471">
              <w:rPr>
                <w:i/>
                <w:iCs/>
                <w:szCs w:val="22"/>
                <w:lang w:val="en-GB"/>
              </w:rPr>
              <w:t>.</w:t>
            </w:r>
          </w:p>
        </w:tc>
      </w:tr>
      <w:tr w:rsidR="00654E01" w:rsidRPr="00C538B4" w14:paraId="1AF1D4D7" w14:textId="77777777" w:rsidTr="0015413B">
        <w:tc>
          <w:tcPr>
            <w:tcW w:w="4532" w:type="dxa"/>
          </w:tcPr>
          <w:p w14:paraId="66C4CC46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4. Antiochus et Remus </w:t>
            </w:r>
            <w:proofErr w:type="spellStart"/>
            <w:r w:rsidRPr="00FB2471">
              <w:rPr>
                <w:szCs w:val="22"/>
                <w:lang w:val="en-GB"/>
              </w:rPr>
              <w:t>concedunt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tibi</w:t>
            </w:r>
            <w:proofErr w:type="spellEnd"/>
            <w:r w:rsidRPr="00FB2471">
              <w:rPr>
                <w:szCs w:val="22"/>
                <w:lang w:val="en-GB"/>
              </w:rPr>
              <w:t>, Petre, regni solium;</w:t>
            </w:r>
          </w:p>
        </w:tc>
        <w:tc>
          <w:tcPr>
            <w:tcW w:w="4530" w:type="dxa"/>
          </w:tcPr>
          <w:p w14:paraId="26DD82DB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>4. To you, O Peter, Antioch and Rome cede the throne of the realm;</w:t>
            </w:r>
          </w:p>
        </w:tc>
      </w:tr>
      <w:tr w:rsidR="00654E01" w:rsidRPr="00C538B4" w14:paraId="5A4F29C8" w14:textId="77777777" w:rsidTr="0015413B">
        <w:tc>
          <w:tcPr>
            <w:tcW w:w="4532" w:type="dxa"/>
          </w:tcPr>
          <w:p w14:paraId="4A7F084F" w14:textId="1916D5A6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</w:t>
            </w:r>
            <w:r w:rsidRPr="00FB2471">
              <w:rPr>
                <w:i/>
                <w:iCs/>
                <w:szCs w:val="22"/>
                <w:lang w:val="en-GB"/>
              </w:rPr>
              <w:t>yrannidem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tu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, Paule,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Alexandrinam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invasisti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Greciam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066E8E21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5. </w:t>
            </w:r>
            <w:r w:rsidRPr="00FB2471">
              <w:rPr>
                <w:i/>
                <w:iCs/>
                <w:szCs w:val="22"/>
                <w:lang w:val="en-GB"/>
              </w:rPr>
              <w:t>you, O Paul, have usurped Alexander’s dominance within Greece.</w:t>
            </w:r>
          </w:p>
        </w:tc>
      </w:tr>
      <w:tr w:rsidR="00654E01" w:rsidRPr="00C538B4" w14:paraId="0CE96D13" w14:textId="77777777" w:rsidTr="0015413B">
        <w:tc>
          <w:tcPr>
            <w:tcW w:w="4532" w:type="dxa"/>
          </w:tcPr>
          <w:p w14:paraId="2A02B46D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6. </w:t>
            </w:r>
            <w:proofErr w:type="spellStart"/>
            <w:r w:rsidRPr="00FB2471">
              <w:rPr>
                <w:szCs w:val="22"/>
                <w:lang w:val="en-GB"/>
              </w:rPr>
              <w:t>Aethiopes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horridos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Mathee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agnelli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vellere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</w:tc>
        <w:tc>
          <w:tcPr>
            <w:tcW w:w="4530" w:type="dxa"/>
          </w:tcPr>
          <w:p w14:paraId="44D07A1C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6. The rugged Ethiopians, Matthew, you have </w:t>
            </w:r>
            <w:proofErr w:type="gramStart"/>
            <w:r w:rsidRPr="00FB2471">
              <w:rPr>
                <w:szCs w:val="22"/>
                <w:lang w:val="en-GB"/>
              </w:rPr>
              <w:t>cl</w:t>
            </w:r>
            <w:r>
              <w:rPr>
                <w:szCs w:val="22"/>
                <w:lang w:val="en-GB"/>
              </w:rPr>
              <w:t>a</w:t>
            </w:r>
            <w:r w:rsidRPr="00FB2471">
              <w:rPr>
                <w:szCs w:val="22"/>
                <w:lang w:val="en-GB"/>
              </w:rPr>
              <w:t>d</w:t>
            </w:r>
            <w:proofErr w:type="gramEnd"/>
          </w:p>
        </w:tc>
      </w:tr>
      <w:tr w:rsidR="00654E01" w:rsidRPr="00C538B4" w14:paraId="1F926291" w14:textId="77777777" w:rsidTr="0015413B">
        <w:tc>
          <w:tcPr>
            <w:tcW w:w="4532" w:type="dxa"/>
          </w:tcPr>
          <w:p w14:paraId="720A30C4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7.</w:t>
            </w:r>
            <w:r w:rsidRPr="00FB2471">
              <w:rPr>
                <w:i/>
                <w:iCs/>
                <w:szCs w:val="22"/>
                <w:lang w:val="en-GB"/>
              </w:rPr>
              <w:t xml:space="preserve"> qui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maculas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nesciat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aliquas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vestisti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candido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0BFDB842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7. </w:t>
            </w:r>
            <w:r w:rsidRPr="00FB2471">
              <w:rPr>
                <w:i/>
                <w:iCs/>
                <w:szCs w:val="22"/>
                <w:lang w:val="en-GB"/>
              </w:rPr>
              <w:t>i</w:t>
            </w:r>
            <w:r>
              <w:rPr>
                <w:i/>
                <w:iCs/>
                <w:szCs w:val="22"/>
                <w:lang w:val="en-GB"/>
              </w:rPr>
              <w:t>n</w:t>
            </w:r>
            <w:r w:rsidRPr="00FB2471">
              <w:rPr>
                <w:i/>
                <w:iCs/>
                <w:szCs w:val="22"/>
                <w:lang w:val="en-GB"/>
              </w:rPr>
              <w:t xml:space="preserve"> the white fleece of the lamb that knows no stains.</w:t>
            </w:r>
          </w:p>
        </w:tc>
      </w:tr>
      <w:tr w:rsidR="00654E01" w:rsidRPr="00C538B4" w14:paraId="707225FD" w14:textId="77777777" w:rsidTr="0015413B">
        <w:tc>
          <w:tcPr>
            <w:tcW w:w="4532" w:type="dxa"/>
          </w:tcPr>
          <w:p w14:paraId="4DDC1D0E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8. </w:t>
            </w:r>
            <w:proofErr w:type="spellStart"/>
            <w:r w:rsidRPr="00FB2471">
              <w:rPr>
                <w:szCs w:val="22"/>
                <w:lang w:val="en-GB"/>
              </w:rPr>
              <w:t>Thoma</w:t>
            </w:r>
            <w:proofErr w:type="spellEnd"/>
            <w:r w:rsidRPr="00FB2471">
              <w:rPr>
                <w:szCs w:val="22"/>
                <w:lang w:val="en-GB"/>
              </w:rPr>
              <w:t xml:space="preserve">, Bartholomee, Johannes, Philippe, Simon, </w:t>
            </w:r>
            <w:proofErr w:type="spellStart"/>
            <w:r w:rsidRPr="00FB2471">
              <w:rPr>
                <w:szCs w:val="22"/>
                <w:lang w:val="en-GB"/>
              </w:rPr>
              <w:t>Jacobique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pariles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</w:tc>
        <w:tc>
          <w:tcPr>
            <w:tcW w:w="4530" w:type="dxa"/>
          </w:tcPr>
          <w:p w14:paraId="10538DC3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8. Thomas, Bartholomew, John, Philip, Simon, and the two </w:t>
            </w:r>
            <w:proofErr w:type="spellStart"/>
            <w:r w:rsidRPr="00FB2471">
              <w:rPr>
                <w:szCs w:val="22"/>
                <w:lang w:val="en-GB"/>
              </w:rPr>
              <w:t>Jameses</w:t>
            </w:r>
            <w:proofErr w:type="spellEnd"/>
            <w:r w:rsidRPr="00FB2471">
              <w:rPr>
                <w:szCs w:val="22"/>
                <w:lang w:val="en-GB"/>
              </w:rPr>
              <w:t>,</w:t>
            </w:r>
          </w:p>
        </w:tc>
      </w:tr>
      <w:tr w:rsidR="00654E01" w:rsidRPr="00C538B4" w14:paraId="6103EFE0" w14:textId="77777777" w:rsidTr="0015413B">
        <w:tc>
          <w:tcPr>
            <w:tcW w:w="4532" w:type="dxa"/>
          </w:tcPr>
          <w:p w14:paraId="662844EF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 xml:space="preserve">Andrea, Thaddee, Dei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bellatores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i/>
                <w:iCs/>
                <w:szCs w:val="22"/>
                <w:lang w:val="en-GB"/>
              </w:rPr>
              <w:t>incliti</w:t>
            </w:r>
            <w:proofErr w:type="spellEnd"/>
            <w:r w:rsidRPr="00FB2471">
              <w:rPr>
                <w:i/>
                <w:iCs/>
                <w:szCs w:val="22"/>
                <w:lang w:val="en-GB"/>
              </w:rPr>
              <w:t>:</w:t>
            </w:r>
          </w:p>
        </w:tc>
        <w:tc>
          <w:tcPr>
            <w:tcW w:w="4530" w:type="dxa"/>
          </w:tcPr>
          <w:p w14:paraId="31E95F90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9. </w:t>
            </w:r>
            <w:r w:rsidRPr="00FB2471">
              <w:rPr>
                <w:i/>
                <w:iCs/>
                <w:szCs w:val="22"/>
                <w:lang w:val="en-GB"/>
              </w:rPr>
              <w:t>Andrew and Thaddeus, God’s glorious warriors,</w:t>
            </w:r>
          </w:p>
        </w:tc>
      </w:tr>
      <w:tr w:rsidR="00654E01" w:rsidRPr="00C538B4" w14:paraId="2EBB15EB" w14:textId="77777777" w:rsidTr="0015413B">
        <w:tc>
          <w:tcPr>
            <w:tcW w:w="4532" w:type="dxa"/>
          </w:tcPr>
          <w:p w14:paraId="6F165909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</w:rPr>
            </w:pPr>
            <w:r w:rsidRPr="00FB2471">
              <w:rPr>
                <w:szCs w:val="22"/>
                <w:lang w:val="en-GB"/>
              </w:rPr>
              <w:t xml:space="preserve">10. </w:t>
            </w:r>
            <w:proofErr w:type="spellStart"/>
            <w:r w:rsidRPr="00FB2471">
              <w:rPr>
                <w:szCs w:val="22"/>
                <w:lang w:val="en-GB"/>
              </w:rPr>
              <w:t>en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vos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oriens</w:t>
            </w:r>
            <w:proofErr w:type="spellEnd"/>
            <w:r w:rsidRPr="00FB2471">
              <w:rPr>
                <w:szCs w:val="22"/>
                <w:lang w:val="en-GB"/>
              </w:rPr>
              <w:t xml:space="preserve"> et </w:t>
            </w:r>
            <w:proofErr w:type="spellStart"/>
            <w:r w:rsidRPr="00FB2471">
              <w:rPr>
                <w:szCs w:val="22"/>
                <w:lang w:val="en-GB"/>
              </w:rPr>
              <w:t>occidens</w:t>
            </w:r>
            <w:proofErr w:type="spellEnd"/>
            <w:r w:rsidRPr="00FB2471">
              <w:rPr>
                <w:szCs w:val="22"/>
                <w:lang w:val="en-GB"/>
              </w:rPr>
              <w:t xml:space="preserve">, </w:t>
            </w:r>
            <w:proofErr w:type="spellStart"/>
            <w:r w:rsidRPr="00FB2471">
              <w:rPr>
                <w:szCs w:val="22"/>
                <w:lang w:val="en-GB"/>
              </w:rPr>
              <w:t>immo</w:t>
            </w:r>
            <w:proofErr w:type="spellEnd"/>
            <w:r w:rsidRPr="00FB2471">
              <w:rPr>
                <w:szCs w:val="22"/>
                <w:lang w:val="en-GB"/>
              </w:rPr>
              <w:t xml:space="preserve"> teres mundi circulus se </w:t>
            </w:r>
            <w:proofErr w:type="spellStart"/>
            <w:r w:rsidRPr="00FB2471">
              <w:rPr>
                <w:szCs w:val="22"/>
                <w:lang w:val="en-GB"/>
              </w:rPr>
              <w:t>patres</w:t>
            </w:r>
            <w:proofErr w:type="spellEnd"/>
            <w:r w:rsidRPr="00FB2471">
              <w:rPr>
                <w:szCs w:val="22"/>
                <w:lang w:val="en-GB"/>
              </w:rPr>
              <w:t xml:space="preserve"> habere </w:t>
            </w:r>
            <w:proofErr w:type="spellStart"/>
            <w:r w:rsidRPr="00FB2471">
              <w:rPr>
                <w:szCs w:val="22"/>
                <w:lang w:val="en-GB"/>
              </w:rPr>
              <w:t>gaudent</w:t>
            </w:r>
            <w:proofErr w:type="spellEnd"/>
            <w:r w:rsidRPr="00FB2471">
              <w:rPr>
                <w:szCs w:val="22"/>
                <w:lang w:val="en-GB"/>
              </w:rPr>
              <w:t xml:space="preserve"> et expectant </w:t>
            </w:r>
            <w:proofErr w:type="spellStart"/>
            <w:r w:rsidRPr="00FB2471">
              <w:rPr>
                <w:szCs w:val="22"/>
                <w:lang w:val="en-GB"/>
              </w:rPr>
              <w:t>iudices</w:t>
            </w:r>
            <w:proofErr w:type="spellEnd"/>
            <w:r w:rsidRPr="00FB2471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4762A75B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>10. behold, East and West, indeed the well-turned orbit of the universe rejoice to have you as their fathers and await you as their judges.</w:t>
            </w:r>
          </w:p>
        </w:tc>
      </w:tr>
      <w:tr w:rsidR="00654E01" w:rsidRPr="00C538B4" w14:paraId="0A07826F" w14:textId="77777777" w:rsidTr="0015413B">
        <w:tc>
          <w:tcPr>
            <w:tcW w:w="4532" w:type="dxa"/>
          </w:tcPr>
          <w:p w14:paraId="5A449343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11. Et </w:t>
            </w:r>
            <w:proofErr w:type="spellStart"/>
            <w:r w:rsidRPr="00FB2471">
              <w:rPr>
                <w:szCs w:val="22"/>
                <w:lang w:val="en-GB"/>
              </w:rPr>
              <w:t>idcirco</w:t>
            </w:r>
            <w:proofErr w:type="spellEnd"/>
            <w:r w:rsidRPr="00FB2471">
              <w:rPr>
                <w:szCs w:val="22"/>
                <w:lang w:val="en-GB"/>
              </w:rPr>
              <w:t xml:space="preserve"> mundus </w:t>
            </w:r>
            <w:proofErr w:type="spellStart"/>
            <w:r w:rsidRPr="00FB2471">
              <w:rPr>
                <w:szCs w:val="22"/>
                <w:lang w:val="en-GB"/>
              </w:rPr>
              <w:t>omnis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laudes</w:t>
            </w:r>
            <w:proofErr w:type="spellEnd"/>
            <w:r w:rsidRPr="00FB2471">
              <w:rPr>
                <w:szCs w:val="22"/>
                <w:lang w:val="en-GB"/>
              </w:rPr>
              <w:t xml:space="preserve"> vobis et </w:t>
            </w:r>
            <w:proofErr w:type="spellStart"/>
            <w:r w:rsidRPr="00FB2471">
              <w:rPr>
                <w:szCs w:val="22"/>
                <w:lang w:val="en-GB"/>
              </w:rPr>
              <w:t>honorem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sanctis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debitum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supplex</w:t>
            </w:r>
            <w:proofErr w:type="spellEnd"/>
            <w:r w:rsidRPr="00FB2471">
              <w:rPr>
                <w:szCs w:val="22"/>
                <w:lang w:val="en-GB"/>
              </w:rPr>
              <w:t xml:space="preserve"> </w:t>
            </w:r>
            <w:proofErr w:type="spellStart"/>
            <w:r w:rsidRPr="00FB2471">
              <w:rPr>
                <w:szCs w:val="22"/>
                <w:lang w:val="en-GB"/>
              </w:rPr>
              <w:t>impendit</w:t>
            </w:r>
            <w:proofErr w:type="spellEnd"/>
            <w:r w:rsidRPr="00FB2471"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13D268B4" w14:textId="77777777" w:rsidR="00654E01" w:rsidRPr="00FB2471" w:rsidRDefault="00654E01" w:rsidP="0015413B">
            <w:pPr>
              <w:pStyle w:val="Textkrper"/>
              <w:widowControl w:val="0"/>
              <w:spacing w:beforeLines="20" w:before="48" w:afterLines="20" w:after="48"/>
              <w:rPr>
                <w:szCs w:val="22"/>
                <w:lang w:val="en-US"/>
              </w:rPr>
            </w:pPr>
            <w:r w:rsidRPr="00FB2471">
              <w:rPr>
                <w:szCs w:val="22"/>
                <w:lang w:val="en-GB"/>
              </w:rPr>
              <w:t xml:space="preserve">11. And </w:t>
            </w:r>
            <w:proofErr w:type="gramStart"/>
            <w:r w:rsidRPr="00FB2471">
              <w:rPr>
                <w:szCs w:val="22"/>
                <w:lang w:val="en-GB"/>
              </w:rPr>
              <w:t>so</w:t>
            </w:r>
            <w:proofErr w:type="gramEnd"/>
            <w:r w:rsidRPr="00FB2471">
              <w:rPr>
                <w:szCs w:val="22"/>
                <w:lang w:val="en-GB"/>
              </w:rPr>
              <w:t xml:space="preserve"> the whole world with humility offers to you praises and honour due to saints.</w:t>
            </w:r>
          </w:p>
        </w:tc>
      </w:tr>
    </w:tbl>
    <w:p w14:paraId="08676CCB" w14:textId="77777777" w:rsidR="005C1D48" w:rsidRPr="00654E01" w:rsidRDefault="005C1D48" w:rsidP="00654E01">
      <w:pPr>
        <w:pStyle w:val="Textkrper"/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C1D48" w14:paraId="621FB4E3" w14:textId="77777777" w:rsidTr="00E91C71">
        <w:tc>
          <w:tcPr>
            <w:tcW w:w="4533" w:type="dxa"/>
          </w:tcPr>
          <w:p w14:paraId="02C549EB" w14:textId="77777777" w:rsidR="005C1D48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Tract</w:t>
            </w:r>
          </w:p>
        </w:tc>
        <w:tc>
          <w:tcPr>
            <w:tcW w:w="4530" w:type="dxa"/>
          </w:tcPr>
          <w:p w14:paraId="65B16940" w14:textId="77777777" w:rsidR="005C1D48" w:rsidRDefault="005C1D4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5C1D48" w:rsidRPr="00654E01" w14:paraId="40F7E1E5" w14:textId="77777777" w:rsidTr="00E91C71">
        <w:tc>
          <w:tcPr>
            <w:tcW w:w="4533" w:type="dxa"/>
          </w:tcPr>
          <w:p w14:paraId="756B43E0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Qui </w:t>
            </w:r>
            <w:proofErr w:type="spellStart"/>
            <w:r>
              <w:rPr>
                <w:szCs w:val="22"/>
                <w:lang w:val="en-GB"/>
              </w:rPr>
              <w:t>seminant</w:t>
            </w:r>
            <w:proofErr w:type="spellEnd"/>
            <w:r>
              <w:rPr>
                <w:szCs w:val="22"/>
                <w:lang w:val="en-GB"/>
              </w:rPr>
              <w:t xml:space="preserve"> in </w:t>
            </w:r>
            <w:proofErr w:type="spellStart"/>
            <w:r>
              <w:rPr>
                <w:szCs w:val="22"/>
                <w:lang w:val="en-GB"/>
              </w:rPr>
              <w:t>lacrimis</w:t>
            </w:r>
            <w:proofErr w:type="spellEnd"/>
            <w:r>
              <w:rPr>
                <w:szCs w:val="22"/>
                <w:lang w:val="en-GB"/>
              </w:rPr>
              <w:t xml:space="preserve">, in </w:t>
            </w:r>
            <w:proofErr w:type="spellStart"/>
            <w:r>
              <w:rPr>
                <w:szCs w:val="22"/>
                <w:lang w:val="en-GB"/>
              </w:rPr>
              <w:t>gaudio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metent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2F17D94B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1. They that sow in tears shall reap in joy.</w:t>
            </w:r>
          </w:p>
        </w:tc>
      </w:tr>
      <w:tr w:rsidR="005C1D48" w:rsidRPr="00654E01" w14:paraId="290D6C75" w14:textId="77777777" w:rsidTr="00E91C71">
        <w:tc>
          <w:tcPr>
            <w:tcW w:w="4533" w:type="dxa"/>
          </w:tcPr>
          <w:p w14:paraId="00A1EB42" w14:textId="77777777" w:rsidR="005C1D48" w:rsidRDefault="00000000">
            <w:pPr>
              <w:pStyle w:val="Textkrper"/>
              <w:widowControl w:val="0"/>
              <w:rPr>
                <w:szCs w:val="22"/>
                <w:lang w:val="fr-FR"/>
              </w:rPr>
            </w:pPr>
            <w:r>
              <w:rPr>
                <w:lang w:val="fr-FR"/>
              </w:rPr>
              <w:t>2. E</w:t>
            </w:r>
            <w:proofErr w:type="spellStart"/>
            <w:r>
              <w:rPr>
                <w:lang w:val="fr-FR"/>
              </w:rPr>
              <w:t>untes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ibant</w:t>
            </w:r>
            <w:proofErr w:type="spellEnd"/>
            <w:r>
              <w:rPr>
                <w:lang w:val="fr-FR"/>
              </w:rPr>
              <w:t xml:space="preserve">, et </w:t>
            </w:r>
            <w:proofErr w:type="spellStart"/>
            <w:r>
              <w:rPr>
                <w:lang w:val="fr-FR"/>
              </w:rPr>
              <w:t>flebant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mittentes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semina</w:t>
            </w:r>
            <w:proofErr w:type="spellEnd"/>
            <w:r>
              <w:rPr>
                <w:lang w:val="fr-FR"/>
              </w:rPr>
              <w:t xml:space="preserve"> sua.</w:t>
            </w:r>
          </w:p>
        </w:tc>
        <w:tc>
          <w:tcPr>
            <w:tcW w:w="4530" w:type="dxa"/>
          </w:tcPr>
          <w:p w14:paraId="5ECAE704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2. Going they went and wept, casting their seeds.</w:t>
            </w:r>
          </w:p>
        </w:tc>
      </w:tr>
      <w:tr w:rsidR="005C1D48" w:rsidRPr="00654E01" w14:paraId="28582AAA" w14:textId="77777777" w:rsidTr="00E91C71">
        <w:tc>
          <w:tcPr>
            <w:tcW w:w="4533" w:type="dxa"/>
          </w:tcPr>
          <w:p w14:paraId="030687F2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3. V</w:t>
            </w:r>
            <w:proofErr w:type="spellStart"/>
            <w:r>
              <w:rPr>
                <w:szCs w:val="22"/>
                <w:lang w:val="en-GB"/>
              </w:rPr>
              <w:t>enientes</w:t>
            </w:r>
            <w:proofErr w:type="spellEnd"/>
            <w:r>
              <w:rPr>
                <w:szCs w:val="22"/>
                <w:lang w:val="en-GB"/>
              </w:rPr>
              <w:t xml:space="preserve"> autem </w:t>
            </w:r>
            <w:proofErr w:type="spellStart"/>
            <w:r>
              <w:rPr>
                <w:szCs w:val="22"/>
                <w:lang w:val="en-GB"/>
              </w:rPr>
              <w:t>venient</w:t>
            </w:r>
            <w:proofErr w:type="spellEnd"/>
            <w:r>
              <w:rPr>
                <w:szCs w:val="22"/>
                <w:lang w:val="en-GB"/>
              </w:rPr>
              <w:t xml:space="preserve"> cum </w:t>
            </w:r>
            <w:proofErr w:type="spellStart"/>
            <w:r>
              <w:rPr>
                <w:szCs w:val="22"/>
                <w:lang w:val="en-GB"/>
              </w:rPr>
              <w:t>exaltatione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t>portantes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manipulos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suos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0" w:type="dxa"/>
          </w:tcPr>
          <w:p w14:paraId="2C99EE4F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3. But coming they shall come with joyfulness, carrying their sheaves.</w:t>
            </w:r>
          </w:p>
        </w:tc>
      </w:tr>
    </w:tbl>
    <w:p w14:paraId="6F1FBEE7" w14:textId="77777777" w:rsidR="005C1D48" w:rsidRPr="00E91C71" w:rsidRDefault="005C1D48">
      <w:pPr>
        <w:rPr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C1D48" w14:paraId="765082EA" w14:textId="77777777">
        <w:tc>
          <w:tcPr>
            <w:tcW w:w="4532" w:type="dxa"/>
          </w:tcPr>
          <w:p w14:paraId="2FEBA0E6" w14:textId="77777777" w:rsidR="005C1D48" w:rsidRDefault="00000000">
            <w:pPr>
              <w:pStyle w:val="Textkrper"/>
              <w:widowControl w:val="0"/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</w:tcPr>
          <w:p w14:paraId="7D88707E" w14:textId="77777777" w:rsidR="005C1D48" w:rsidRDefault="005C1D48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5C1D48" w:rsidRPr="00654E01" w14:paraId="667E2060" w14:textId="77777777">
        <w:tc>
          <w:tcPr>
            <w:tcW w:w="4532" w:type="dxa"/>
          </w:tcPr>
          <w:p w14:paraId="09BB2FA4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Vos qui </w:t>
            </w:r>
            <w:proofErr w:type="spellStart"/>
            <w:r>
              <w:rPr>
                <w:szCs w:val="22"/>
                <w:lang w:val="en-GB"/>
              </w:rPr>
              <w:t>secutis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estis</w:t>
            </w:r>
            <w:proofErr w:type="spellEnd"/>
            <w:r>
              <w:rPr>
                <w:szCs w:val="22"/>
                <w:lang w:val="en-GB"/>
              </w:rPr>
              <w:t xml:space="preserve"> me, </w:t>
            </w:r>
            <w:proofErr w:type="spellStart"/>
            <w:r>
              <w:rPr>
                <w:szCs w:val="22"/>
                <w:lang w:val="en-GB"/>
              </w:rPr>
              <w:t>sedebitis</w:t>
            </w:r>
            <w:proofErr w:type="spellEnd"/>
            <w:r>
              <w:rPr>
                <w:szCs w:val="22"/>
                <w:lang w:val="en-GB"/>
              </w:rPr>
              <w:t xml:space="preserve"> super </w:t>
            </w:r>
            <w:proofErr w:type="spellStart"/>
            <w:r>
              <w:rPr>
                <w:szCs w:val="22"/>
                <w:lang w:val="en-GB"/>
              </w:rPr>
              <w:t>sedes</w:t>
            </w:r>
            <w:proofErr w:type="spellEnd"/>
            <w:r>
              <w:rPr>
                <w:szCs w:val="22"/>
                <w:lang w:val="en-GB"/>
              </w:rPr>
              <w:t xml:space="preserve">, </w:t>
            </w:r>
            <w:proofErr w:type="spellStart"/>
            <w:r>
              <w:rPr>
                <w:szCs w:val="22"/>
                <w:lang w:val="en-GB"/>
              </w:rPr>
              <w:lastRenderedPageBreak/>
              <w:t>iudicantes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duodecim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tribus</w:t>
            </w:r>
            <w:proofErr w:type="spellEnd"/>
            <w:r>
              <w:rPr>
                <w:szCs w:val="22"/>
                <w:lang w:val="en-GB"/>
              </w:rPr>
              <w:t xml:space="preserve"> Israel, dicit Dominus.</w:t>
            </w:r>
          </w:p>
        </w:tc>
        <w:tc>
          <w:tcPr>
            <w:tcW w:w="4530" w:type="dxa"/>
          </w:tcPr>
          <w:p w14:paraId="6D1F57F4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 xml:space="preserve">You who have followed, shall sit on seats, judging </w:t>
            </w:r>
            <w:r>
              <w:rPr>
                <w:szCs w:val="22"/>
                <w:lang w:val="en-GB"/>
              </w:rPr>
              <w:lastRenderedPageBreak/>
              <w:t>the twelve tribes of Israel, saith the Lord.</w:t>
            </w:r>
          </w:p>
        </w:tc>
      </w:tr>
    </w:tbl>
    <w:p w14:paraId="0FAD0315" w14:textId="77777777" w:rsidR="005C1D48" w:rsidRDefault="00000000">
      <w:pPr>
        <w:pStyle w:val="berschrift2"/>
        <w:numPr>
          <w:ilvl w:val="1"/>
          <w:numId w:val="1"/>
        </w:numPr>
      </w:pPr>
      <w:r>
        <w:lastRenderedPageBreak/>
        <w:t>Text</w:t>
      </w:r>
    </w:p>
    <w:p w14:paraId="3B088E88" w14:textId="73B3B378" w:rsidR="001A04B1" w:rsidRDefault="00E91C71">
      <w:pPr>
        <w:pStyle w:val="Textkrper"/>
        <w:rPr>
          <w:lang w:val="en-GB"/>
        </w:rPr>
      </w:pPr>
      <w:r w:rsidRPr="00E91C71">
        <w:rPr>
          <w:lang w:val="en-GB"/>
        </w:rPr>
        <w:t xml:space="preserve">Compared to the </w:t>
      </w:r>
      <w:proofErr w:type="spellStart"/>
      <w:r w:rsidRPr="00E91C71">
        <w:rPr>
          <w:i/>
          <w:iCs/>
          <w:lang w:val="en-GB"/>
        </w:rPr>
        <w:t>Missale</w:t>
      </w:r>
      <w:proofErr w:type="spellEnd"/>
      <w:r w:rsidRPr="00E91C71">
        <w:rPr>
          <w:i/>
          <w:iCs/>
          <w:lang w:val="en-GB"/>
        </w:rPr>
        <w:t xml:space="preserve"> </w:t>
      </w:r>
      <w:proofErr w:type="spellStart"/>
      <w:r w:rsidRPr="00E91C71"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(1520), fols. 247</w:t>
      </w:r>
      <w:r>
        <w:rPr>
          <w:vertAlign w:val="superscript"/>
          <w:lang w:val="en-GB"/>
        </w:rPr>
        <w:t>v</w:t>
      </w:r>
      <w:r>
        <w:rPr>
          <w:lang w:val="en-GB"/>
        </w:rPr>
        <w:t>–248</w:t>
      </w:r>
      <w:r>
        <w:rPr>
          <w:vertAlign w:val="superscript"/>
          <w:lang w:val="en-GB"/>
        </w:rPr>
        <w:t>r</w:t>
      </w:r>
      <w:r w:rsidRPr="00E91C71">
        <w:rPr>
          <w:lang w:val="en-GB"/>
        </w:rPr>
        <w:t xml:space="preserve">, there are only minor differences in </w:t>
      </w:r>
      <w:r w:rsidR="001A04B1">
        <w:rPr>
          <w:lang w:val="en-GB"/>
        </w:rPr>
        <w:t xml:space="preserve">v. 10 </w:t>
      </w:r>
      <w:r w:rsidRPr="00E91C71">
        <w:rPr>
          <w:lang w:val="en-GB"/>
        </w:rPr>
        <w:t xml:space="preserve">of the setting of the </w:t>
      </w:r>
      <w:r>
        <w:rPr>
          <w:lang w:val="en-GB"/>
        </w:rPr>
        <w:t>S</w:t>
      </w:r>
      <w:r w:rsidRPr="00E91C71">
        <w:rPr>
          <w:lang w:val="en-GB"/>
        </w:rPr>
        <w:t>equence:</w:t>
      </w:r>
      <w:r>
        <w:rPr>
          <w:lang w:val="en-GB"/>
        </w:rPr>
        <w:t xml:space="preserve"> the polyphonic setting</w:t>
      </w:r>
      <w:r w:rsidR="001A04B1">
        <w:rPr>
          <w:lang w:val="en-GB"/>
        </w:rPr>
        <w:t xml:space="preserve">—as well as the </w:t>
      </w:r>
      <w:proofErr w:type="spellStart"/>
      <w:r w:rsidR="001A04B1">
        <w:rPr>
          <w:i/>
          <w:iCs/>
          <w:lang w:val="en-GB"/>
        </w:rPr>
        <w:t>Graduale</w:t>
      </w:r>
      <w:proofErr w:type="spellEnd"/>
      <w:r w:rsidR="001A04B1">
        <w:rPr>
          <w:i/>
          <w:iCs/>
          <w:lang w:val="en-GB"/>
        </w:rPr>
        <w:t xml:space="preserve"> </w:t>
      </w:r>
      <w:proofErr w:type="spellStart"/>
      <w:r w:rsidR="001A04B1">
        <w:rPr>
          <w:i/>
          <w:iCs/>
          <w:lang w:val="en-GB"/>
        </w:rPr>
        <w:t>Pataviense</w:t>
      </w:r>
      <w:proofErr w:type="spellEnd"/>
      <w:r w:rsidR="001A04B1" w:rsidRPr="001A04B1">
        <w:rPr>
          <w:lang w:val="en-GB"/>
        </w:rPr>
        <w:t xml:space="preserve"> </w:t>
      </w:r>
      <w:r w:rsidR="001A04B1">
        <w:rPr>
          <w:lang w:val="en-GB"/>
        </w:rPr>
        <w:t>(1511), fol. 268</w:t>
      </w:r>
      <w:r w:rsidR="001A04B1" w:rsidRPr="001A04B1">
        <w:rPr>
          <w:vertAlign w:val="superscript"/>
          <w:lang w:val="en-GB"/>
        </w:rPr>
        <w:t>v</w:t>
      </w:r>
      <w:r w:rsidR="001A04B1">
        <w:rPr>
          <w:lang w:val="en-GB"/>
        </w:rPr>
        <w:t>—</w:t>
      </w:r>
      <w:r>
        <w:rPr>
          <w:lang w:val="en-GB"/>
        </w:rPr>
        <w:t xml:space="preserve">provide a different word order </w:t>
      </w:r>
      <w:r w:rsidR="001A04B1">
        <w:rPr>
          <w:lang w:val="en-GB"/>
        </w:rPr>
        <w:t>at</w:t>
      </w:r>
      <w:r>
        <w:rPr>
          <w:lang w:val="en-GB"/>
        </w:rPr>
        <w:t xml:space="preserve"> ‘</w:t>
      </w:r>
      <w:proofErr w:type="spellStart"/>
      <w:r>
        <w:rPr>
          <w:lang w:val="en-GB"/>
        </w:rPr>
        <w:t>oriens</w:t>
      </w:r>
      <w:proofErr w:type="spellEnd"/>
      <w:r>
        <w:rPr>
          <w:lang w:val="en-GB"/>
        </w:rPr>
        <w:t xml:space="preserve"> et </w:t>
      </w:r>
      <w:proofErr w:type="spellStart"/>
      <w:r>
        <w:rPr>
          <w:lang w:val="en-GB"/>
        </w:rPr>
        <w:t>occidens</w:t>
      </w:r>
      <w:proofErr w:type="spellEnd"/>
      <w:r>
        <w:rPr>
          <w:lang w:val="en-GB"/>
        </w:rPr>
        <w:t>’</w:t>
      </w:r>
      <w:r w:rsidR="001A04B1">
        <w:rPr>
          <w:lang w:val="en-GB"/>
        </w:rPr>
        <w:t xml:space="preserve">, whereas </w:t>
      </w:r>
      <w:r>
        <w:rPr>
          <w:lang w:val="en-GB"/>
        </w:rPr>
        <w:t>the Missal notes ‘</w:t>
      </w:r>
      <w:proofErr w:type="spellStart"/>
      <w:r>
        <w:rPr>
          <w:lang w:val="en-GB"/>
        </w:rPr>
        <w:t>occidens</w:t>
      </w:r>
      <w:proofErr w:type="spellEnd"/>
      <w:r>
        <w:rPr>
          <w:lang w:val="en-GB"/>
        </w:rPr>
        <w:t xml:space="preserve"> et </w:t>
      </w:r>
      <w:proofErr w:type="spellStart"/>
      <w:r>
        <w:rPr>
          <w:lang w:val="en-GB"/>
        </w:rPr>
        <w:t>oriens</w:t>
      </w:r>
      <w:proofErr w:type="spellEnd"/>
      <w:r>
        <w:rPr>
          <w:lang w:val="en-GB"/>
        </w:rPr>
        <w:t>’</w:t>
      </w:r>
      <w:r w:rsidR="001A04B1">
        <w:rPr>
          <w:lang w:val="en-GB"/>
        </w:rPr>
        <w:t>;</w:t>
      </w:r>
      <w:r>
        <w:rPr>
          <w:lang w:val="en-GB"/>
        </w:rPr>
        <w:t xml:space="preserve"> </w:t>
      </w:r>
      <w:r w:rsidR="001A04B1" w:rsidRPr="001A04B1">
        <w:rPr>
          <w:lang w:val="en-GB"/>
        </w:rPr>
        <w:t>and while the two liturgical books mentioned use the third person singular of the present tense</w:t>
      </w:r>
      <w:r w:rsidR="001A04B1">
        <w:rPr>
          <w:lang w:val="en-GB"/>
        </w:rPr>
        <w:t xml:space="preserve"> at ‘</w:t>
      </w:r>
      <w:proofErr w:type="spellStart"/>
      <w:r w:rsidR="001A04B1">
        <w:rPr>
          <w:lang w:val="en-GB"/>
        </w:rPr>
        <w:t>gaudet</w:t>
      </w:r>
      <w:proofErr w:type="spellEnd"/>
      <w:r w:rsidR="001A04B1">
        <w:rPr>
          <w:lang w:val="en-GB"/>
        </w:rPr>
        <w:t xml:space="preserve"> et </w:t>
      </w:r>
      <w:proofErr w:type="spellStart"/>
      <w:r w:rsidR="001A04B1">
        <w:rPr>
          <w:lang w:val="en-GB"/>
        </w:rPr>
        <w:t>expectat</w:t>
      </w:r>
      <w:proofErr w:type="spellEnd"/>
      <w:r w:rsidR="001A04B1">
        <w:rPr>
          <w:lang w:val="en-GB"/>
        </w:rPr>
        <w:t>’</w:t>
      </w:r>
      <w:r w:rsidR="001A04B1" w:rsidRPr="001A04B1">
        <w:rPr>
          <w:lang w:val="en-GB"/>
        </w:rPr>
        <w:t xml:space="preserve">, the </w:t>
      </w:r>
      <w:r w:rsidR="001A04B1">
        <w:rPr>
          <w:lang w:val="en-GB"/>
        </w:rPr>
        <w:t>scribe</w:t>
      </w:r>
      <w:r w:rsidR="001A04B1" w:rsidRPr="001A04B1">
        <w:rPr>
          <w:lang w:val="en-GB"/>
        </w:rPr>
        <w:t xml:space="preserve"> of </w:t>
      </w:r>
      <w:r w:rsidR="001A04B1" w:rsidRPr="001A04B1">
        <w:rPr>
          <w:b/>
          <w:bCs/>
          <w:lang w:val="en-GB"/>
        </w:rPr>
        <w:t>Mun</w:t>
      </w:r>
      <w:r w:rsidR="001A04B1" w:rsidRPr="001A04B1">
        <w:rPr>
          <w:b/>
          <w:bCs/>
          <w:vertAlign w:val="superscript"/>
          <w:lang w:val="en-GB"/>
        </w:rPr>
        <w:t>1</w:t>
      </w:r>
      <w:r w:rsidR="001A04B1" w:rsidRPr="001A04B1">
        <w:rPr>
          <w:lang w:val="en-GB"/>
        </w:rPr>
        <w:t xml:space="preserve"> notes the plural</w:t>
      </w:r>
      <w:r w:rsidR="001A04B1">
        <w:rPr>
          <w:lang w:val="en-GB"/>
        </w:rPr>
        <w:t xml:space="preserve"> (‘</w:t>
      </w:r>
      <w:proofErr w:type="spellStart"/>
      <w:r w:rsidR="001A04B1">
        <w:rPr>
          <w:lang w:val="en-GB"/>
        </w:rPr>
        <w:t>gaudent</w:t>
      </w:r>
      <w:proofErr w:type="spellEnd"/>
      <w:r w:rsidR="001A04B1">
        <w:rPr>
          <w:lang w:val="en-GB"/>
        </w:rPr>
        <w:t xml:space="preserve"> et expectant’)</w:t>
      </w:r>
      <w:r w:rsidR="001A04B1" w:rsidRPr="001A04B1">
        <w:rPr>
          <w:lang w:val="en-GB"/>
        </w:rPr>
        <w:t>.</w:t>
      </w:r>
    </w:p>
    <w:p w14:paraId="0263E4F5" w14:textId="3E0C7F47" w:rsidR="001A04B1" w:rsidRPr="00E91C71" w:rsidRDefault="001A04B1">
      <w:pPr>
        <w:pStyle w:val="Textkrper"/>
        <w:rPr>
          <w:lang w:val="en-US"/>
        </w:rPr>
      </w:pPr>
      <w:r w:rsidRPr="001A04B1">
        <w:rPr>
          <w:lang w:val="en-US"/>
        </w:rPr>
        <w:t xml:space="preserve">In the Missal, </w:t>
      </w:r>
      <w:r>
        <w:rPr>
          <w:lang w:val="en-GB"/>
        </w:rPr>
        <w:t>fol. 252</w:t>
      </w:r>
      <w:r>
        <w:rPr>
          <w:vertAlign w:val="superscript"/>
          <w:lang w:val="en-GB"/>
        </w:rPr>
        <w:t>v</w:t>
      </w:r>
      <w:r w:rsidRPr="001A04B1">
        <w:rPr>
          <w:lang w:val="en-US"/>
        </w:rPr>
        <w:t xml:space="preserve">, as well as in the </w:t>
      </w:r>
      <w:proofErr w:type="spellStart"/>
      <w:r w:rsidRPr="001A04B1">
        <w:rPr>
          <w:i/>
          <w:iCs/>
          <w:lang w:val="en-US"/>
        </w:rPr>
        <w:t>Graduale</w:t>
      </w:r>
      <w:proofErr w:type="spellEnd"/>
      <w:r w:rsidRPr="001A04B1">
        <w:rPr>
          <w:i/>
          <w:iCs/>
          <w:lang w:val="en-US"/>
        </w:rPr>
        <w:t xml:space="preserve"> </w:t>
      </w:r>
      <w:proofErr w:type="spellStart"/>
      <w:r w:rsidRPr="001A04B1">
        <w:rPr>
          <w:i/>
          <w:iCs/>
          <w:lang w:val="en-US"/>
        </w:rPr>
        <w:t>Pataviense</w:t>
      </w:r>
      <w:proofErr w:type="spellEnd"/>
      <w:r w:rsidRPr="001A04B1">
        <w:rPr>
          <w:lang w:val="en-US"/>
        </w:rPr>
        <w:t xml:space="preserve"> (1511), fol. 154</w:t>
      </w:r>
      <w:r w:rsidRPr="001A04B1">
        <w:rPr>
          <w:vertAlign w:val="superscript"/>
          <w:lang w:val="en-US"/>
        </w:rPr>
        <w:t>r</w:t>
      </w:r>
      <w:r w:rsidRPr="001A04B1">
        <w:rPr>
          <w:lang w:val="en-US"/>
        </w:rPr>
        <w:t xml:space="preserve">, the </w:t>
      </w:r>
      <w:r>
        <w:rPr>
          <w:lang w:val="en-US"/>
        </w:rPr>
        <w:t>Tract</w:t>
      </w:r>
      <w:r w:rsidRPr="001A04B1">
        <w:rPr>
          <w:lang w:val="en-US"/>
        </w:rPr>
        <w:t xml:space="preserve"> is part of the </w:t>
      </w:r>
      <w:r>
        <w:rPr>
          <w:lang w:val="en-US"/>
        </w:rPr>
        <w:t>P</w:t>
      </w:r>
      <w:r w:rsidRPr="001A04B1">
        <w:rPr>
          <w:lang w:val="en-US"/>
        </w:rPr>
        <w:t>ropers for several martyrs (</w:t>
      </w:r>
      <w:r w:rsidRPr="001A04B1">
        <w:rPr>
          <w:i/>
          <w:iCs/>
          <w:lang w:val="en-US"/>
        </w:rPr>
        <w:t>De Pluribus Martyribus</w:t>
      </w:r>
      <w:r w:rsidRPr="001A04B1">
        <w:rPr>
          <w:lang w:val="en-US"/>
        </w:rPr>
        <w:t>).</w:t>
      </w:r>
    </w:p>
    <w:p w14:paraId="0FDDBB95" w14:textId="77777777" w:rsidR="005C1D48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Cantus firmus</w:t>
      </w:r>
    </w:p>
    <w:p w14:paraId="4871EB11" w14:textId="287DA2C8" w:rsidR="005C1D48" w:rsidRPr="00E91C71" w:rsidRDefault="00000000">
      <w:pPr>
        <w:pStyle w:val="Textkrper"/>
        <w:rPr>
          <w:lang w:val="en-US"/>
        </w:rPr>
      </w:pPr>
      <w:r w:rsidRPr="00E91C71">
        <w:rPr>
          <w:lang w:val="en-US"/>
        </w:rPr>
        <w:t xml:space="preserve">This </w:t>
      </w:r>
      <w:r w:rsidR="001A04B1">
        <w:rPr>
          <w:lang w:val="en-US"/>
        </w:rPr>
        <w:t>P</w:t>
      </w:r>
      <w:r w:rsidRPr="00E91C71">
        <w:rPr>
          <w:lang w:val="en-US"/>
        </w:rPr>
        <w:t xml:space="preserve">roper cycle is based on a </w:t>
      </w:r>
      <w:r w:rsidR="001A04B1">
        <w:rPr>
          <w:lang w:val="en-US"/>
        </w:rPr>
        <w:t>plain</w:t>
      </w:r>
      <w:r w:rsidRPr="00E91C71">
        <w:rPr>
          <w:lang w:val="en-US"/>
        </w:rPr>
        <w:t xml:space="preserve">chant, which </w:t>
      </w:r>
      <w:r w:rsidR="001A04B1">
        <w:rPr>
          <w:lang w:val="en-US"/>
        </w:rPr>
        <w:t xml:space="preserve">is </w:t>
      </w:r>
      <w:proofErr w:type="gramStart"/>
      <w:r w:rsidR="001A04B1">
        <w:rPr>
          <w:lang w:val="en-US"/>
        </w:rPr>
        <w:t>similar to</w:t>
      </w:r>
      <w:proofErr w:type="gramEnd"/>
      <w:r w:rsidR="001A04B1">
        <w:rPr>
          <w:lang w:val="en-US"/>
        </w:rPr>
        <w:t xml:space="preserve"> the version provided</w:t>
      </w:r>
      <w:r w:rsidRPr="00E91C71">
        <w:rPr>
          <w:lang w:val="en-US"/>
        </w:rPr>
        <w:t xml:space="preserve"> in the </w:t>
      </w:r>
      <w:proofErr w:type="spellStart"/>
      <w:proofErr w:type="gramStart"/>
      <w:r w:rsidRPr="00E91C71">
        <w:rPr>
          <w:i/>
          <w:iCs/>
          <w:lang w:val="en-US"/>
        </w:rPr>
        <w:t>Graduale</w:t>
      </w:r>
      <w:proofErr w:type="spellEnd"/>
      <w:r w:rsidRPr="00E91C71">
        <w:rPr>
          <w:i/>
          <w:iCs/>
          <w:lang w:val="en-US"/>
        </w:rPr>
        <w:t xml:space="preserve">  </w:t>
      </w:r>
      <w:proofErr w:type="spellStart"/>
      <w:r w:rsidRPr="00E91C71">
        <w:rPr>
          <w:i/>
          <w:iCs/>
          <w:lang w:val="en-US"/>
        </w:rPr>
        <w:t>Pataviense</w:t>
      </w:r>
      <w:proofErr w:type="spellEnd"/>
      <w:proofErr w:type="gramEnd"/>
      <w:r w:rsidRPr="00E91C71">
        <w:rPr>
          <w:lang w:val="en-US"/>
        </w:rPr>
        <w:t xml:space="preserve"> (1511), fol. 142</w:t>
      </w:r>
      <w:r w:rsidRPr="00E91C71">
        <w:rPr>
          <w:vertAlign w:val="superscript"/>
          <w:lang w:val="en-US"/>
        </w:rPr>
        <w:t>v</w:t>
      </w:r>
      <w:r w:rsidRPr="00E91C71">
        <w:rPr>
          <w:lang w:val="en-US"/>
        </w:rPr>
        <w:t xml:space="preserve"> (</w:t>
      </w:r>
      <w:r w:rsidR="001A04B1">
        <w:rPr>
          <w:lang w:val="en-US"/>
        </w:rPr>
        <w:t>Introit</w:t>
      </w:r>
      <w:r w:rsidRPr="00E91C71">
        <w:rPr>
          <w:lang w:val="en-US"/>
        </w:rPr>
        <w:t>), fols. 143</w:t>
      </w:r>
      <w:r w:rsidRPr="00E91C71">
        <w:rPr>
          <w:vertAlign w:val="superscript"/>
          <w:lang w:val="en-US"/>
        </w:rPr>
        <w:t>v</w:t>
      </w:r>
      <w:r w:rsidRPr="00E91C71">
        <w:rPr>
          <w:lang w:val="en-US"/>
        </w:rPr>
        <w:t>–144</w:t>
      </w:r>
      <w:r w:rsidRPr="00E91C71">
        <w:rPr>
          <w:vertAlign w:val="superscript"/>
          <w:lang w:val="en-US"/>
        </w:rPr>
        <w:t>r</w:t>
      </w:r>
      <w:r w:rsidRPr="00E91C71">
        <w:rPr>
          <w:lang w:val="en-US"/>
        </w:rPr>
        <w:t xml:space="preserve"> (</w:t>
      </w:r>
      <w:r w:rsidR="001A04B1">
        <w:rPr>
          <w:lang w:val="en-US"/>
        </w:rPr>
        <w:t>Alleluia</w:t>
      </w:r>
      <w:r w:rsidRPr="00E91C71">
        <w:rPr>
          <w:lang w:val="en-US"/>
        </w:rPr>
        <w:t>), fols. 267</w:t>
      </w:r>
      <w:r w:rsidRPr="00E91C71">
        <w:rPr>
          <w:vertAlign w:val="superscript"/>
          <w:lang w:val="en-US"/>
        </w:rPr>
        <w:t>v</w:t>
      </w:r>
      <w:r w:rsidRPr="00E91C71">
        <w:rPr>
          <w:lang w:val="en-US"/>
        </w:rPr>
        <w:t>–268</w:t>
      </w:r>
      <w:r w:rsidRPr="00E91C71">
        <w:rPr>
          <w:vertAlign w:val="superscript"/>
          <w:lang w:val="en-US"/>
        </w:rPr>
        <w:t>v</w:t>
      </w:r>
      <w:r w:rsidRPr="00E91C71">
        <w:rPr>
          <w:lang w:val="en-US"/>
        </w:rPr>
        <w:t xml:space="preserve"> (</w:t>
      </w:r>
      <w:r w:rsidR="001A04B1">
        <w:rPr>
          <w:lang w:val="en-US"/>
        </w:rPr>
        <w:t>Sequence</w:t>
      </w:r>
      <w:r w:rsidRPr="00E91C71">
        <w:rPr>
          <w:lang w:val="en-US"/>
        </w:rPr>
        <w:t>), fol. 154</w:t>
      </w:r>
      <w:r w:rsidRPr="00E91C71">
        <w:rPr>
          <w:vertAlign w:val="superscript"/>
          <w:lang w:val="en-US"/>
        </w:rPr>
        <w:t>r</w:t>
      </w:r>
      <w:r w:rsidRPr="00E91C71">
        <w:rPr>
          <w:lang w:val="en-US"/>
        </w:rPr>
        <w:t xml:space="preserve"> (</w:t>
      </w:r>
      <w:r w:rsidR="001A04B1">
        <w:rPr>
          <w:lang w:val="en-US"/>
        </w:rPr>
        <w:t>Tract</w:t>
      </w:r>
      <w:r w:rsidRPr="00E91C71">
        <w:rPr>
          <w:lang w:val="en-US"/>
        </w:rPr>
        <w:t>), fol. 145</w:t>
      </w:r>
      <w:r w:rsidRPr="00E91C71">
        <w:rPr>
          <w:vertAlign w:val="superscript"/>
          <w:lang w:val="en-US"/>
        </w:rPr>
        <w:t>r–v</w:t>
      </w:r>
      <w:r w:rsidRPr="00E91C71">
        <w:rPr>
          <w:lang w:val="en-US"/>
        </w:rPr>
        <w:t xml:space="preserve"> (</w:t>
      </w:r>
      <w:r w:rsidR="001A04B1">
        <w:rPr>
          <w:lang w:val="en-US"/>
        </w:rPr>
        <w:t>Communion</w:t>
      </w:r>
      <w:r w:rsidRPr="00E91C71">
        <w:rPr>
          <w:lang w:val="en-US"/>
        </w:rPr>
        <w:t xml:space="preserve">). </w:t>
      </w:r>
      <w:r w:rsidR="007B622E" w:rsidRPr="007B622E">
        <w:rPr>
          <w:lang w:val="en-US"/>
        </w:rPr>
        <w:t>Except for the Communio</w:t>
      </w:r>
      <w:r w:rsidR="007B622E">
        <w:rPr>
          <w:lang w:val="en-US"/>
        </w:rPr>
        <w:t>n</w:t>
      </w:r>
      <w:r w:rsidR="007B622E" w:rsidRPr="007B622E">
        <w:rPr>
          <w:lang w:val="en-US"/>
        </w:rPr>
        <w:t xml:space="preserve">, in which the </w:t>
      </w:r>
      <w:r w:rsidR="007B622E">
        <w:rPr>
          <w:lang w:val="en-US"/>
        </w:rPr>
        <w:t>chant</w:t>
      </w:r>
      <w:r w:rsidR="007B622E" w:rsidRPr="007B622E">
        <w:rPr>
          <w:lang w:val="en-US"/>
        </w:rPr>
        <w:t xml:space="preserve"> melody is not strictly </w:t>
      </w:r>
      <w:proofErr w:type="spellStart"/>
      <w:r w:rsidR="007B622E" w:rsidRPr="007B622E">
        <w:rPr>
          <w:lang w:val="en-US"/>
        </w:rPr>
        <w:t>realised</w:t>
      </w:r>
      <w:proofErr w:type="spellEnd"/>
      <w:r w:rsidR="007B622E" w:rsidRPr="007B622E">
        <w:rPr>
          <w:lang w:val="en-US"/>
        </w:rPr>
        <w:t xml:space="preserve"> in one voice and instead all voices are clearly influenced by the </w:t>
      </w:r>
      <w:r w:rsidR="007B622E">
        <w:rPr>
          <w:lang w:val="en-US"/>
        </w:rPr>
        <w:t>plainchant</w:t>
      </w:r>
      <w:r w:rsidR="007B622E" w:rsidRPr="007B622E">
        <w:rPr>
          <w:lang w:val="en-US"/>
        </w:rPr>
        <w:t xml:space="preserve">, the </w:t>
      </w:r>
      <w:r w:rsidR="007B622E">
        <w:rPr>
          <w:lang w:val="en-US"/>
        </w:rPr>
        <w:t>chant</w:t>
      </w:r>
      <w:r w:rsidR="007B622E" w:rsidRPr="007B622E">
        <w:rPr>
          <w:lang w:val="en-US"/>
        </w:rPr>
        <w:t xml:space="preserve"> is </w:t>
      </w:r>
      <w:r w:rsidR="007B622E">
        <w:rPr>
          <w:lang w:val="en-US"/>
        </w:rPr>
        <w:t>featured</w:t>
      </w:r>
      <w:r w:rsidR="007B622E" w:rsidRPr="007B622E">
        <w:rPr>
          <w:lang w:val="en-US"/>
        </w:rPr>
        <w:t xml:space="preserve"> </w:t>
      </w:r>
      <w:proofErr w:type="gramStart"/>
      <w:r w:rsidR="007B622E" w:rsidRPr="007B622E">
        <w:rPr>
          <w:lang w:val="en-US"/>
        </w:rPr>
        <w:t>more or less strictly</w:t>
      </w:r>
      <w:proofErr w:type="gramEnd"/>
      <w:r w:rsidR="007B622E" w:rsidRPr="007B622E">
        <w:rPr>
          <w:lang w:val="en-US"/>
        </w:rPr>
        <w:t xml:space="preserve"> in the tenor of the other sections of the current Prop</w:t>
      </w:r>
      <w:r w:rsidR="007B622E">
        <w:rPr>
          <w:lang w:val="en-US"/>
        </w:rPr>
        <w:t>er</w:t>
      </w:r>
      <w:r w:rsidR="007B622E" w:rsidRPr="007B622E">
        <w:rPr>
          <w:lang w:val="en-US"/>
        </w:rPr>
        <w:t xml:space="preserve"> cycle.</w:t>
      </w:r>
      <w:r w:rsidR="001B5BFF">
        <w:rPr>
          <w:lang w:val="en-US"/>
        </w:rPr>
        <w:t xml:space="preserve"> </w:t>
      </w:r>
      <w:r w:rsidR="007B622E" w:rsidRPr="007B622E">
        <w:rPr>
          <w:lang w:val="en-US"/>
        </w:rPr>
        <w:t xml:space="preserve">As the </w:t>
      </w:r>
      <w:r w:rsidR="007B622E">
        <w:rPr>
          <w:lang w:val="en-US"/>
        </w:rPr>
        <w:t>chant in the tenor appears</w:t>
      </w:r>
      <w:r w:rsidR="007B622E" w:rsidRPr="007B622E">
        <w:rPr>
          <w:lang w:val="en-US"/>
        </w:rPr>
        <w:t xml:space="preserve"> in the polyphonic </w:t>
      </w:r>
      <w:r w:rsidR="007B622E">
        <w:rPr>
          <w:lang w:val="en-US"/>
        </w:rPr>
        <w:t>setting</w:t>
      </w:r>
      <w:r w:rsidR="007B622E" w:rsidRPr="007B622E">
        <w:rPr>
          <w:lang w:val="en-US"/>
        </w:rPr>
        <w:t xml:space="preserve"> transposed up a fourth</w:t>
      </w:r>
      <w:r w:rsidR="007B622E">
        <w:rPr>
          <w:lang w:val="en-US"/>
        </w:rPr>
        <w:t xml:space="preserve"> (</w:t>
      </w:r>
      <w:r w:rsidR="007B622E" w:rsidRPr="00E91C71">
        <w:rPr>
          <w:lang w:val="en-US"/>
        </w:rPr>
        <w:t xml:space="preserve">compared to the version found in the </w:t>
      </w:r>
      <w:proofErr w:type="spellStart"/>
      <w:r w:rsidR="007B622E" w:rsidRPr="00E91C71">
        <w:rPr>
          <w:i/>
          <w:iCs/>
          <w:lang w:val="en-US"/>
        </w:rPr>
        <w:t>Graduale</w:t>
      </w:r>
      <w:proofErr w:type="spellEnd"/>
      <w:r w:rsidR="007B622E" w:rsidRPr="00E91C71">
        <w:rPr>
          <w:i/>
          <w:iCs/>
          <w:lang w:val="en-US"/>
        </w:rPr>
        <w:t xml:space="preserve"> </w:t>
      </w:r>
      <w:proofErr w:type="spellStart"/>
      <w:r w:rsidR="007B622E" w:rsidRPr="00E91C71">
        <w:rPr>
          <w:i/>
          <w:iCs/>
          <w:lang w:val="en-US"/>
        </w:rPr>
        <w:t>Pataviense</w:t>
      </w:r>
      <w:proofErr w:type="spellEnd"/>
      <w:r w:rsidR="007B622E">
        <w:rPr>
          <w:lang w:val="en-US"/>
        </w:rPr>
        <w:t>),</w:t>
      </w:r>
      <w:r w:rsidR="001B5BFF">
        <w:rPr>
          <w:lang w:val="en-US"/>
        </w:rPr>
        <w:t xml:space="preserve"> </w:t>
      </w:r>
      <w:r w:rsidR="001B5BFF" w:rsidRPr="001B5BFF">
        <w:rPr>
          <w:lang w:val="en-US"/>
        </w:rPr>
        <w:t xml:space="preserve">the </w:t>
      </w:r>
      <w:r w:rsidR="001B5BFF">
        <w:rPr>
          <w:lang w:val="en-US"/>
        </w:rPr>
        <w:t>monophonic chant</w:t>
      </w:r>
      <w:r w:rsidR="001B5BFF" w:rsidRPr="001B5BFF">
        <w:rPr>
          <w:lang w:val="en-US"/>
        </w:rPr>
        <w:t xml:space="preserve"> passages supplementing the edition have also been transposed up a fourth and set for the tenor.</w:t>
      </w:r>
    </w:p>
    <w:p w14:paraId="5553BDE5" w14:textId="77777777" w:rsidR="005C1D48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5C1D48" w:rsidRPr="00654E01" w14:paraId="4BB5716A" w14:textId="77777777">
        <w:tc>
          <w:tcPr>
            <w:tcW w:w="809" w:type="dxa"/>
          </w:tcPr>
          <w:p w14:paraId="08A8E86A" w14:textId="77777777" w:rsidR="005C1D48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52E8E567" w14:textId="77777777" w:rsidR="005C1D48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30, [nos. 1–5], fols. 1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–35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, (D, Ct, T1, T2, V, B), anon, heading: </w:t>
            </w:r>
            <w:r>
              <w:rPr>
                <w:i/>
                <w:iCs/>
                <w:szCs w:val="22"/>
                <w:lang w:val="en-GB"/>
              </w:rPr>
              <w:t>De Ap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os</w:t>
            </w:r>
            <w:proofErr w:type="spellEnd"/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t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ol</w:t>
            </w:r>
            <w:proofErr w:type="spellEnd"/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is 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0ACCD6EA" w14:textId="77777777" w:rsidR="005C1D48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Critical Notes</w:t>
      </w:r>
    </w:p>
    <w:p w14:paraId="6F5D7598" w14:textId="77777777" w:rsidR="005C1D48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Introit</w:t>
      </w:r>
    </w:p>
    <w:p w14:paraId="6F7536F6" w14:textId="77777777" w:rsidR="005C1D48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Textual variants and text placement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4"/>
        <w:gridCol w:w="2294"/>
      </w:tblGrid>
      <w:tr w:rsidR="001B5BFF" w:rsidRPr="00654E01" w14:paraId="6D48D49E" w14:textId="77777777" w:rsidTr="001B5BFF">
        <w:tc>
          <w:tcPr>
            <w:tcW w:w="2295" w:type="dxa"/>
          </w:tcPr>
          <w:p w14:paraId="7ECA672F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</w:p>
        </w:tc>
        <w:tc>
          <w:tcPr>
            <w:tcW w:w="2294" w:type="dxa"/>
          </w:tcPr>
          <w:p w14:paraId="35E584F7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</w:tcPr>
          <w:p w14:paraId="1F35C810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 (at page turn)</w:t>
            </w:r>
          </w:p>
        </w:tc>
      </w:tr>
    </w:tbl>
    <w:p w14:paraId="1E11A431" w14:textId="77777777" w:rsidR="005C1D48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Sequence</w:t>
      </w:r>
    </w:p>
    <w:p w14:paraId="25D4A9C5" w14:textId="77777777" w:rsidR="005C1D48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1B5BFF" w14:paraId="695A24A2" w14:textId="77777777" w:rsidTr="001B5BFF">
        <w:tc>
          <w:tcPr>
            <w:tcW w:w="2295" w:type="dxa"/>
          </w:tcPr>
          <w:p w14:paraId="6A81A65B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–107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6" w:type="dxa"/>
          </w:tcPr>
          <w:p w14:paraId="0AD7EF51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6355B052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</w:tbl>
    <w:p w14:paraId="423C5BCE" w14:textId="77777777" w:rsidR="005C1D48" w:rsidRPr="001B5BFF" w:rsidRDefault="0000000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Variants in pitch and rhythm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1B5BFF" w14:paraId="479D2608" w14:textId="77777777" w:rsidTr="001B5BFF">
        <w:tc>
          <w:tcPr>
            <w:tcW w:w="2295" w:type="dxa"/>
          </w:tcPr>
          <w:p w14:paraId="209AB877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6AA383C5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7745B0D0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1B5BFF" w14:paraId="48B13B6C" w14:textId="77777777" w:rsidTr="001B5BFF">
        <w:tc>
          <w:tcPr>
            <w:tcW w:w="2295" w:type="dxa"/>
          </w:tcPr>
          <w:p w14:paraId="72C8CE28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</w:p>
        </w:tc>
        <w:tc>
          <w:tcPr>
            <w:tcW w:w="2296" w:type="dxa"/>
          </w:tcPr>
          <w:p w14:paraId="1C99B8CA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1" w:type="dxa"/>
          </w:tcPr>
          <w:p w14:paraId="145CD703" w14:textId="165E7D60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 missing</w:t>
            </w:r>
          </w:p>
        </w:tc>
      </w:tr>
      <w:tr w:rsidR="001B5BFF" w14:paraId="0668B5EB" w14:textId="77777777" w:rsidTr="001B5BFF">
        <w:tc>
          <w:tcPr>
            <w:tcW w:w="2295" w:type="dxa"/>
          </w:tcPr>
          <w:p w14:paraId="524173F4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143</w:t>
            </w:r>
          </w:p>
        </w:tc>
        <w:tc>
          <w:tcPr>
            <w:tcW w:w="2296" w:type="dxa"/>
          </w:tcPr>
          <w:p w14:paraId="340A29B0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1" w:type="dxa"/>
          </w:tcPr>
          <w:p w14:paraId="3D8730D2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c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</w:tbl>
    <w:p w14:paraId="7A17B2BD" w14:textId="77777777" w:rsidR="005C1D48" w:rsidRDefault="00000000">
      <w:pPr>
        <w:pStyle w:val="berschrift3"/>
        <w:numPr>
          <w:ilvl w:val="2"/>
          <w:numId w:val="1"/>
        </w:numPr>
      </w:pPr>
      <w:r>
        <w:rPr>
          <w:i/>
          <w:iCs/>
          <w:lang w:val="en-GB"/>
        </w:rPr>
        <w:t>Tract</w:t>
      </w:r>
    </w:p>
    <w:p w14:paraId="7A30E99A" w14:textId="77777777" w:rsidR="005C1D48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Staff signatures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1B5BFF" w14:paraId="53832D96" w14:textId="77777777" w:rsidTr="001B5BFF">
        <w:tc>
          <w:tcPr>
            <w:tcW w:w="2295" w:type="dxa"/>
          </w:tcPr>
          <w:p w14:paraId="417EBD58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1–36</w:t>
            </w:r>
          </w:p>
        </w:tc>
        <w:tc>
          <w:tcPr>
            <w:tcW w:w="2296" w:type="dxa"/>
          </w:tcPr>
          <w:p w14:paraId="3632B14F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1" w:type="dxa"/>
          </w:tcPr>
          <w:p w14:paraId="27967E97" w14:textId="27AED4E9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1B5BFF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missing</w:t>
            </w:r>
          </w:p>
        </w:tc>
      </w:tr>
      <w:tr w:rsidR="001B5BFF" w14:paraId="1E80ECA7" w14:textId="77777777" w:rsidTr="001B5BFF">
        <w:tc>
          <w:tcPr>
            <w:tcW w:w="2295" w:type="dxa"/>
          </w:tcPr>
          <w:p w14:paraId="6A78BF50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–36</w:t>
            </w:r>
          </w:p>
        </w:tc>
        <w:tc>
          <w:tcPr>
            <w:tcW w:w="2296" w:type="dxa"/>
          </w:tcPr>
          <w:p w14:paraId="35504883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</w:t>
            </w:r>
          </w:p>
        </w:tc>
        <w:tc>
          <w:tcPr>
            <w:tcW w:w="2291" w:type="dxa"/>
          </w:tcPr>
          <w:p w14:paraId="228D36ED" w14:textId="2ECCC9AC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1B5BFF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missing</w:t>
            </w:r>
          </w:p>
        </w:tc>
      </w:tr>
    </w:tbl>
    <w:p w14:paraId="5303923E" w14:textId="77777777" w:rsidR="005C1D48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Clefs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1B5BFF" w14:paraId="0248630C" w14:textId="77777777" w:rsidTr="001B5BFF">
        <w:tc>
          <w:tcPr>
            <w:tcW w:w="2295" w:type="dxa"/>
          </w:tcPr>
          <w:p w14:paraId="4B0E2A9E" w14:textId="77777777" w:rsidR="001B5BFF" w:rsidRDefault="001B5BF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</w:tcPr>
          <w:p w14:paraId="7985BDEC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4F6C215A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C4 clef</w:t>
            </w:r>
          </w:p>
        </w:tc>
      </w:tr>
    </w:tbl>
    <w:p w14:paraId="2E0C85AC" w14:textId="77777777" w:rsidR="005C1D48" w:rsidRPr="00E91C71" w:rsidRDefault="0000000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lastRenderedPageBreak/>
        <w:t>Canonic devices, directions, and/or non-verbal signs</w:t>
      </w:r>
    </w:p>
    <w:tbl>
      <w:tblPr>
        <w:tblW w:w="6882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1"/>
      </w:tblGrid>
      <w:tr w:rsidR="001B5BFF" w:rsidRPr="00654E01" w14:paraId="353B0ED9" w14:textId="77777777" w:rsidTr="001B5BFF">
        <w:tc>
          <w:tcPr>
            <w:tcW w:w="2295" w:type="dxa"/>
          </w:tcPr>
          <w:p w14:paraId="3170E7D0" w14:textId="77777777" w:rsidR="001B5BFF" w:rsidRDefault="001B5BFF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</w:tcPr>
          <w:p w14:paraId="5379D640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1" w:type="dxa"/>
          </w:tcPr>
          <w:p w14:paraId="70E8FCE7" w14:textId="77777777" w:rsidR="001B5BFF" w:rsidRDefault="001B5BF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T1</w:t>
            </w:r>
          </w:p>
        </w:tc>
      </w:tr>
    </w:tbl>
    <w:p w14:paraId="35B56816" w14:textId="77777777" w:rsidR="005C1D48" w:rsidRDefault="00000000">
      <w:pPr>
        <w:pStyle w:val="berschrift2"/>
        <w:numPr>
          <w:ilvl w:val="2"/>
          <w:numId w:val="1"/>
        </w:numPr>
      </w:pPr>
      <w:r>
        <w:rPr>
          <w:lang w:val="en-GB"/>
        </w:rPr>
        <w:t>Remarks</w:t>
      </w:r>
    </w:p>
    <w:p w14:paraId="0B66D1E3" w14:textId="4414F59B" w:rsidR="005C1D48" w:rsidRPr="00251BD1" w:rsidRDefault="001B5BFF" w:rsidP="00251BD1">
      <w:pPr>
        <w:pStyle w:val="Textkrper"/>
        <w:numPr>
          <w:ilvl w:val="0"/>
          <w:numId w:val="2"/>
        </w:numPr>
        <w:rPr>
          <w:lang w:val="en-GB"/>
        </w:rPr>
      </w:pPr>
      <w:r w:rsidRPr="00251BD1">
        <w:rPr>
          <w:lang w:val="en-GB"/>
        </w:rPr>
        <w:t xml:space="preserve">There are several mistakes in this cycle, which could have been made either by the scribe or the composer: </w:t>
      </w:r>
      <w:r w:rsidR="00251BD1" w:rsidRPr="00251BD1">
        <w:rPr>
          <w:lang w:val="en-GB"/>
        </w:rPr>
        <w:t>the wrong notes in the tenor and the missing Br</w:t>
      </w:r>
      <w:r w:rsidR="00251BD1">
        <w:rPr>
          <w:lang w:val="en-GB"/>
        </w:rPr>
        <w:t>-</w:t>
      </w:r>
      <w:r w:rsidR="00251BD1" w:rsidRPr="00251BD1">
        <w:rPr>
          <w:lang w:val="en-GB"/>
        </w:rPr>
        <w:t xml:space="preserve">rest in the </w:t>
      </w:r>
      <w:r w:rsidR="00251BD1">
        <w:rPr>
          <w:lang w:val="en-GB"/>
        </w:rPr>
        <w:t>discantus of the Sequence</w:t>
      </w:r>
      <w:r w:rsidR="00251BD1" w:rsidRPr="00251BD1">
        <w:rPr>
          <w:lang w:val="en-GB"/>
        </w:rPr>
        <w:t xml:space="preserve"> are possibly due to carelessness on the part of the scribe.</w:t>
      </w:r>
      <w:r w:rsidR="00251BD1">
        <w:rPr>
          <w:lang w:val="en-GB"/>
        </w:rPr>
        <w:t xml:space="preserve"> In m. 20 of the Introit, however, tenor 1 and tenor 2 perform parallel fourths. </w:t>
      </w:r>
      <w:r w:rsidR="00251BD1" w:rsidRPr="00251BD1">
        <w:rPr>
          <w:lang w:val="en-GB"/>
        </w:rPr>
        <w:t>According to the rules of counterpoint at the time, however, this could be a mistake, as Senfl favoured parallel movements in thirds, sixths</w:t>
      </w:r>
      <w:r w:rsidR="00251BD1">
        <w:rPr>
          <w:lang w:val="en-GB"/>
        </w:rPr>
        <w:t>,</w:t>
      </w:r>
      <w:r w:rsidR="00251BD1" w:rsidRPr="00251BD1">
        <w:rPr>
          <w:lang w:val="en-GB"/>
        </w:rPr>
        <w:t xml:space="preserve"> or tenths.</w:t>
      </w:r>
      <w:r w:rsidR="00251BD1">
        <w:rPr>
          <w:lang w:val="en-GB"/>
        </w:rPr>
        <w:t xml:space="preserve"> </w:t>
      </w:r>
      <w:r w:rsidR="00251BD1" w:rsidRPr="00251BD1">
        <w:rPr>
          <w:lang w:val="en-GB"/>
        </w:rPr>
        <w:t>However, this passage has not been emended for the edition.</w:t>
      </w:r>
    </w:p>
    <w:p w14:paraId="028EA64B" w14:textId="73FD5D28" w:rsidR="005C1D48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>In v</w:t>
      </w:r>
      <w:r w:rsidR="00251BD1">
        <w:rPr>
          <w:lang w:val="en-GB"/>
        </w:rPr>
        <w:t>.</w:t>
      </w:r>
      <w:r>
        <w:rPr>
          <w:lang w:val="en-GB"/>
        </w:rPr>
        <w:t xml:space="preserve"> 3 of the Tract, Senfl set a strict canon </w:t>
      </w:r>
      <w:r w:rsidR="00251BD1">
        <w:rPr>
          <w:lang w:val="en-GB"/>
        </w:rPr>
        <w:t xml:space="preserve">at the lower fifth between contratenor and tenor 1, which was written out by the scribe of </w:t>
      </w:r>
      <w:r w:rsidR="00251BD1" w:rsidRPr="00251BD1">
        <w:rPr>
          <w:b/>
          <w:bCs/>
          <w:lang w:val="en-GB"/>
        </w:rPr>
        <w:t>Mun</w:t>
      </w:r>
      <w:r w:rsidR="00251BD1" w:rsidRPr="00251BD1"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. </w:t>
      </w:r>
      <w:r w:rsidR="0018128D">
        <w:rPr>
          <w:lang w:val="en-GB"/>
        </w:rPr>
        <w:t xml:space="preserve">Nevertheless, </w:t>
      </w:r>
      <w:r>
        <w:rPr>
          <w:lang w:val="en-GB"/>
        </w:rPr>
        <w:t xml:space="preserve">a </w:t>
      </w:r>
      <w:r>
        <w:rPr>
          <w:i/>
          <w:iCs/>
          <w:lang w:val="en-GB"/>
        </w:rPr>
        <w:t xml:space="preserve">signum </w:t>
      </w:r>
      <w:proofErr w:type="spellStart"/>
      <w:r>
        <w:rPr>
          <w:i/>
          <w:iCs/>
          <w:lang w:val="en-GB"/>
        </w:rPr>
        <w:t>congruentiae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has been notated in the contratenor</w:t>
      </w:r>
      <w:r w:rsidR="0018128D">
        <w:rPr>
          <w:lang w:val="en-GB"/>
        </w:rPr>
        <w:t xml:space="preserve">. </w:t>
      </w:r>
      <w:r w:rsidR="0018128D" w:rsidRPr="0018128D">
        <w:rPr>
          <w:lang w:val="en-GB"/>
        </w:rPr>
        <w:t xml:space="preserve">This could indicate that the piece in </w:t>
      </w:r>
      <w:r w:rsidR="0018128D" w:rsidRPr="0018128D">
        <w:rPr>
          <w:b/>
          <w:bCs/>
          <w:lang w:val="en-GB"/>
        </w:rPr>
        <w:t>Mun</w:t>
      </w:r>
      <w:r w:rsidR="0018128D" w:rsidRPr="0018128D">
        <w:rPr>
          <w:b/>
          <w:bCs/>
          <w:vertAlign w:val="superscript"/>
          <w:lang w:val="en-GB"/>
        </w:rPr>
        <w:t>1</w:t>
      </w:r>
      <w:r w:rsidR="0018128D" w:rsidRPr="0018128D">
        <w:rPr>
          <w:lang w:val="en-GB"/>
        </w:rPr>
        <w:t xml:space="preserve"> was copied from a source in which not all parts were written out in full</w:t>
      </w:r>
      <w:r>
        <w:rPr>
          <w:lang w:val="en-GB"/>
        </w:rPr>
        <w:t xml:space="preserve">. </w:t>
      </w:r>
      <w:r w:rsidR="0018128D" w:rsidRPr="0018128D">
        <w:rPr>
          <w:highlight w:val="yellow"/>
          <w:lang w:val="en-GB"/>
        </w:rPr>
        <w:t xml:space="preserve">A similar case can be found in the Sequence of </w:t>
      </w:r>
      <w:r w:rsidRPr="0018128D">
        <w:rPr>
          <w:highlight w:val="yellow"/>
          <w:lang w:val="en-GB"/>
        </w:rPr>
        <w:t xml:space="preserve">P 58 </w:t>
      </w:r>
      <w:r w:rsidR="0018128D" w:rsidRPr="0018128D">
        <w:rPr>
          <w:highlight w:val="yellow"/>
          <w:lang w:val="en-GB"/>
        </w:rPr>
        <w:t>(see this volume, no. 19), which is transmitted in the same choirbook</w:t>
      </w:r>
      <w:r w:rsidRPr="0018128D">
        <w:rPr>
          <w:highlight w:val="yellow"/>
          <w:lang w:val="en-GB"/>
        </w:rPr>
        <w:t>.</w:t>
      </w:r>
    </w:p>
    <w:sectPr w:rsidR="005C1D48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A1AEC"/>
    <w:multiLevelType w:val="multilevel"/>
    <w:tmpl w:val="06842E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244C85"/>
    <w:multiLevelType w:val="multilevel"/>
    <w:tmpl w:val="AC76BC0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4E7B29"/>
    <w:multiLevelType w:val="multilevel"/>
    <w:tmpl w:val="549EA0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76980786">
    <w:abstractNumId w:val="2"/>
  </w:num>
  <w:num w:numId="2" w16cid:durableId="457988214">
    <w:abstractNumId w:val="1"/>
  </w:num>
  <w:num w:numId="3" w16cid:durableId="366686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embedSystemFonts/>
  <w:proofState w:spelling="clean" w:grammar="clean"/>
  <w:doNotTrackMoves/>
  <w:defaultTabStop w:val="284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1D48"/>
    <w:rsid w:val="0018128D"/>
    <w:rsid w:val="001A04B1"/>
    <w:rsid w:val="001B5BFF"/>
    <w:rsid w:val="00251BD1"/>
    <w:rsid w:val="005C1D48"/>
    <w:rsid w:val="005F166C"/>
    <w:rsid w:val="00654E01"/>
    <w:rsid w:val="007B622E"/>
    <w:rsid w:val="00AB7C3E"/>
    <w:rsid w:val="00E9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D376F6"/>
  <w15:docId w15:val="{00AA01D7-5A06-3D4E-A81D-707CC9F2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font563" w:hAnsi="Cambria" w:cs="font563"/>
      <w:sz w:val="24"/>
      <w:szCs w:val="24"/>
      <w:lang w:val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uppressAutoHyphens/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66</cp:revision>
  <cp:lastPrinted>2019-11-13T08:44:00Z</cp:lastPrinted>
  <dcterms:created xsi:type="dcterms:W3CDTF">2023-09-13T14:52:00Z</dcterms:created>
  <dcterms:modified xsi:type="dcterms:W3CDTF">2025-08-01T11:39:00Z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